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  <w:gridCol w:w="836"/>
      </w:tblGrid>
      <w:tr w:rsidR="00ED4BDA" w:rsidRPr="00ED4BDA" w:rsidTr="00ED4BDA">
        <w:tc>
          <w:tcPr>
            <w:tcW w:w="8803" w:type="dxa"/>
            <w:hideMark/>
          </w:tcPr>
          <w:p w:rsidR="00ED4BDA" w:rsidRPr="00ED4BDA" w:rsidRDefault="00ED4BDA" w:rsidP="00ED4BDA">
            <w:pPr>
              <w:spacing w:after="0" w:line="375" w:lineRule="atLeast"/>
              <w:rPr>
                <w:rFonts w:ascii="Arabic Transparent" w:eastAsia="Times New Roman" w:hAnsi="Arabic Transparent" w:cs="Arabic Transparent"/>
                <w:b/>
                <w:bCs/>
                <w:color w:val="F13E37"/>
                <w:sz w:val="32"/>
                <w:szCs w:val="32"/>
                <w:lang w:eastAsia="tr-TR"/>
              </w:rPr>
            </w:pP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F13E37"/>
                <w:sz w:val="32"/>
                <w:szCs w:val="32"/>
                <w:lang w:eastAsia="tr-TR"/>
              </w:rPr>
              <w:t>Deputy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F13E37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F13E37"/>
                <w:sz w:val="32"/>
                <w:szCs w:val="32"/>
                <w:lang w:eastAsia="tr-TR"/>
              </w:rPr>
              <w:t>Premier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F13E37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F13E37"/>
                <w:sz w:val="32"/>
                <w:szCs w:val="32"/>
                <w:lang w:eastAsia="tr-TR"/>
              </w:rPr>
              <w:t>receives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F13E37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F13E37"/>
                <w:sz w:val="32"/>
                <w:szCs w:val="32"/>
                <w:lang w:eastAsia="tr-TR"/>
              </w:rPr>
              <w:t>Turkish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F13E37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F13E37"/>
                <w:sz w:val="32"/>
                <w:szCs w:val="32"/>
                <w:lang w:eastAsia="tr-TR"/>
              </w:rPr>
              <w:t>Ambassador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F13E37"/>
                <w:sz w:val="32"/>
                <w:szCs w:val="32"/>
                <w:lang w:eastAsia="tr-TR"/>
              </w:rPr>
              <w:t xml:space="preserve"> </w:t>
            </w:r>
          </w:p>
        </w:tc>
        <w:tc>
          <w:tcPr>
            <w:tcW w:w="836" w:type="dxa"/>
          </w:tcPr>
          <w:p w:rsidR="00ED4BDA" w:rsidRPr="00ED4BDA" w:rsidRDefault="00ED4BDA" w:rsidP="00ED4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D4BDA" w:rsidRPr="00ED4BDA" w:rsidTr="00ED4BDA">
        <w:trPr>
          <w:trHeight w:val="75"/>
        </w:trPr>
        <w:tc>
          <w:tcPr>
            <w:tcW w:w="9639" w:type="dxa"/>
            <w:gridSpan w:val="2"/>
            <w:vAlign w:val="center"/>
            <w:hideMark/>
          </w:tcPr>
          <w:p w:rsidR="00ED4BDA" w:rsidRPr="00ED4BDA" w:rsidRDefault="00ED4BDA" w:rsidP="00ED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tr-TR"/>
              </w:rPr>
            </w:pPr>
          </w:p>
        </w:tc>
      </w:tr>
      <w:tr w:rsidR="00ED4BDA" w:rsidRPr="00ED4BDA" w:rsidTr="00ED4BDA">
        <w:tc>
          <w:tcPr>
            <w:tcW w:w="9639" w:type="dxa"/>
            <w:gridSpan w:val="2"/>
            <w:vAlign w:val="center"/>
            <w:hideMark/>
          </w:tcPr>
          <w:p w:rsidR="00ED4BDA" w:rsidRPr="00ED4BDA" w:rsidRDefault="00ED4BDA" w:rsidP="00ED4BDA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ED4B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02 : 06</w:t>
            </w:r>
            <w:proofErr w:type="gramEnd"/>
            <w:r w:rsidRPr="00ED4BDA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PM - 30/01/2014 </w:t>
            </w:r>
          </w:p>
          <w:p w:rsidR="00ED4BDA" w:rsidRPr="00ED4BDA" w:rsidRDefault="00ED4BDA" w:rsidP="00ED4BDA">
            <w:pPr>
              <w:spacing w:after="0" w:line="360" w:lineRule="atLeast"/>
              <w:jc w:val="both"/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</w:pPr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Manama: Jan. 30 – (BNA):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Deputy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Premier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His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Highness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Shaikh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Ali bin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Khalifa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Al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Khalifa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received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Ambassador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Turkish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Republic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to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Kingdom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Bahrain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, Hatun Demirer.</w:t>
            </w:r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br/>
            </w:r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br/>
              <w:t xml:space="preserve">His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Highness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welcomed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newly-appointed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Turkish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Ambassador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wishing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her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success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duties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of her </w:t>
            </w:r>
            <w:r w:rsidRPr="00ED4BDA"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tr-TR"/>
              </w:rPr>
              <w:drawing>
                <wp:anchor distT="0" distB="0" distL="0" distR="0" simplePos="0" relativeHeight="251659264" behindDoc="0" locked="0" layoutInCell="1" allowOverlap="0" wp14:anchorId="08F9A233" wp14:editId="6BD03FDD">
                  <wp:simplePos x="0" y="0"/>
                  <wp:positionH relativeFrom="column">
                    <wp:posOffset>-2195195</wp:posOffset>
                  </wp:positionH>
                  <wp:positionV relativeFrom="line">
                    <wp:posOffset>-1837690</wp:posOffset>
                  </wp:positionV>
                  <wp:extent cx="2371725" cy="1819275"/>
                  <wp:effectExtent l="0" t="0" r="9525" b="9525"/>
                  <wp:wrapSquare wrapText="bothSides"/>
                  <wp:docPr id="1" name="Picture 1" descr="http://www.bna.bh/portal/sites/default/files/turket%20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na.bh/portal/sites/default/files/turket%20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diplomatic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assignment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order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to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bolster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historic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friendship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and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cooperation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bonds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between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two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countries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and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peoples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.</w:t>
            </w:r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br/>
            </w:r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br/>
              <w:t xml:space="preserve">His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Highness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praised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level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growth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and</w:t>
            </w:r>
            <w:bookmarkStart w:id="0" w:name="_GoBack"/>
            <w:bookmarkEnd w:id="0"/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development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attained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bilateral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cooperation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relations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economic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commercial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investment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and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cultural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fields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.</w:t>
            </w:r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br/>
            </w:r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br/>
            </w:r>
            <w:proofErr w:type="spellStart"/>
            <w:proofErr w:type="gram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Turkish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Ambassador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expressed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her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utmost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gratitude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and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appreciation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to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His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Highness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Deputy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Premier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lauding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his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attentiveness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and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hospitality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throughout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their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meeting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and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said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that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she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would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work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to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develop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and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boost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her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country’s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relations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with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Bahrain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all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that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aspects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which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serve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the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interest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both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friendly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countries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and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peoples</w:t>
            </w:r>
            <w:proofErr w:type="spell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 xml:space="preserve">. </w:t>
            </w:r>
            <w:proofErr w:type="gramEnd"/>
            <w:r w:rsidRPr="00ED4BDA">
              <w:rPr>
                <w:rFonts w:ascii="Arabic Transparent" w:eastAsia="Times New Roman" w:hAnsi="Arabic Transparent" w:cs="Arabic Transparent"/>
                <w:b/>
                <w:bCs/>
                <w:color w:val="666666"/>
                <w:sz w:val="21"/>
                <w:szCs w:val="21"/>
                <w:lang w:eastAsia="tr-TR"/>
              </w:rPr>
              <w:t>(IY)</w:t>
            </w:r>
          </w:p>
        </w:tc>
      </w:tr>
    </w:tbl>
    <w:p w:rsidR="00703878" w:rsidRDefault="00ED4BDA"/>
    <w:sectPr w:rsidR="00703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C8"/>
    <w:rsid w:val="00141129"/>
    <w:rsid w:val="00201937"/>
    <w:rsid w:val="00A258C8"/>
    <w:rsid w:val="00E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Hatun Demirer</dc:creator>
  <cp:keywords/>
  <dc:description/>
  <cp:lastModifiedBy>Hatun Demirer</cp:lastModifiedBy>
  <cp:revision>2</cp:revision>
  <dcterms:created xsi:type="dcterms:W3CDTF">2014-02-02T06:28:00Z</dcterms:created>
  <dcterms:modified xsi:type="dcterms:W3CDTF">2014-02-02T06:29:00Z</dcterms:modified>
</cp:coreProperties>
</file>